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E76A0B">
      <w:pPr>
        <w:keepNext/>
        <w:numPr>
          <w:ilvl w:val="0"/>
          <w:numId w:val="0"/>
        </w:numPr>
        <w:tabs>
          <w:tab w:val="left" w:pos="360"/>
        </w:tabs>
        <w:spacing w:before="260" w:after="260" w:line="360" w:lineRule="auto"/>
        <w:ind w:leftChars="0"/>
        <w:jc w:val="center"/>
        <w:outlineLvl w:val="1"/>
        <w:rPr>
          <w:b/>
          <w:bCs/>
          <w:color w:val="auto"/>
          <w:sz w:val="28"/>
          <w:szCs w:val="28"/>
          <w:highlight w:val="none"/>
        </w:rPr>
      </w:pPr>
      <w:bookmarkStart w:id="1" w:name="_GoBack"/>
      <w:bookmarkStart w:id="0" w:name="_Toc445814852"/>
      <w:r>
        <w:rPr>
          <w:b/>
          <w:bCs/>
          <w:color w:val="auto"/>
          <w:sz w:val="28"/>
          <w:szCs w:val="28"/>
          <w:highlight w:val="none"/>
        </w:rPr>
        <w:t>相关资格承诺函</w:t>
      </w:r>
      <w:bookmarkEnd w:id="0"/>
    </w:p>
    <w:bookmarkEnd w:id="1"/>
    <w:p w14:paraId="45EA0B5E">
      <w:pPr>
        <w:spacing w:line="400" w:lineRule="exact"/>
        <w:jc w:val="left"/>
        <w:rPr>
          <w:color w:val="auto"/>
          <w:sz w:val="24"/>
          <w:highlight w:val="none"/>
        </w:rPr>
      </w:pPr>
      <w:r>
        <w:rPr>
          <w:color w:val="auto"/>
          <w:sz w:val="24"/>
          <w:highlight w:val="none"/>
        </w:rPr>
        <w:t>项目名称：</w:t>
      </w:r>
    </w:p>
    <w:p w14:paraId="6700459E">
      <w:pPr>
        <w:spacing w:line="360" w:lineRule="auto"/>
        <w:ind w:firstLine="360" w:firstLineChars="150"/>
        <w:rPr>
          <w:bCs/>
          <w:color w:val="auto"/>
          <w:sz w:val="24"/>
          <w:highlight w:val="none"/>
        </w:rPr>
      </w:pPr>
      <w:r>
        <w:rPr>
          <w:bCs/>
          <w:color w:val="auto"/>
          <w:sz w:val="24"/>
          <w:highlight w:val="none"/>
        </w:rPr>
        <w:t xml:space="preserve"> </w:t>
      </w:r>
      <w:r>
        <w:rPr>
          <w:rFonts w:hint="eastAsia"/>
          <w:bCs/>
          <w:color w:val="auto"/>
          <w:sz w:val="24"/>
          <w:highlight w:val="none"/>
          <w:lang w:val="zh-CN"/>
        </w:rPr>
        <w:t>四川省成都市成都公证处202</w:t>
      </w:r>
      <w:r>
        <w:rPr>
          <w:rFonts w:hint="eastAsia"/>
          <w:bCs/>
          <w:color w:val="auto"/>
          <w:sz w:val="24"/>
          <w:highlight w:val="none"/>
          <w:lang w:val="en-US" w:eastAsia="zh-CN"/>
        </w:rPr>
        <w:t>5</w:t>
      </w:r>
      <w:r>
        <w:rPr>
          <w:rFonts w:hint="eastAsia"/>
          <w:bCs/>
          <w:color w:val="auto"/>
          <w:sz w:val="24"/>
          <w:highlight w:val="none"/>
          <w:lang w:val="zh-CN"/>
        </w:rPr>
        <w:t>年6月-202</w:t>
      </w:r>
      <w:r>
        <w:rPr>
          <w:rFonts w:hint="eastAsia"/>
          <w:bCs/>
          <w:color w:val="auto"/>
          <w:sz w:val="24"/>
          <w:highlight w:val="none"/>
          <w:lang w:val="en-US" w:eastAsia="zh-CN"/>
        </w:rPr>
        <w:t>8</w:t>
      </w:r>
      <w:r>
        <w:rPr>
          <w:rFonts w:hint="eastAsia"/>
          <w:bCs/>
          <w:color w:val="auto"/>
          <w:sz w:val="24"/>
          <w:highlight w:val="none"/>
          <w:lang w:val="zh-CN"/>
        </w:rPr>
        <w:t>年6月绿植租赁供应商比选</w:t>
      </w:r>
    </w:p>
    <w:p w14:paraId="5C41C14C">
      <w:pPr>
        <w:spacing w:line="360" w:lineRule="auto"/>
        <w:ind w:firstLine="360" w:firstLineChars="150"/>
        <w:rPr>
          <w:bCs/>
          <w:color w:val="auto"/>
          <w:sz w:val="24"/>
          <w:highlight w:val="none"/>
        </w:rPr>
      </w:pPr>
    </w:p>
    <w:p w14:paraId="20EC9B72">
      <w:pPr>
        <w:spacing w:line="360" w:lineRule="auto"/>
        <w:rPr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  <w:lang w:eastAsia="zh-CN"/>
        </w:rPr>
        <w:t>四川省成都市成都公证处</w:t>
      </w:r>
      <w:r>
        <w:rPr>
          <w:color w:val="auto"/>
          <w:sz w:val="24"/>
          <w:highlight w:val="none"/>
        </w:rPr>
        <w:t>：</w:t>
      </w:r>
    </w:p>
    <w:p w14:paraId="5C1F4384">
      <w:pPr>
        <w:spacing w:line="360" w:lineRule="auto"/>
        <w:rPr>
          <w:b/>
          <w:color w:val="auto"/>
          <w:sz w:val="24"/>
          <w:highlight w:val="none"/>
        </w:rPr>
      </w:pPr>
    </w:p>
    <w:p w14:paraId="091E5F7B">
      <w:pPr>
        <w:spacing w:line="360" w:lineRule="auto"/>
        <w:ind w:firstLine="480"/>
        <w:rPr>
          <w:color w:val="auto"/>
          <w:sz w:val="24"/>
          <w:highlight w:val="none"/>
        </w:rPr>
      </w:pPr>
      <w:r>
        <w:rPr>
          <w:color w:val="auto"/>
          <w:sz w:val="24"/>
          <w:highlight w:val="none"/>
        </w:rPr>
        <w:t>我方承诺</w:t>
      </w:r>
      <w:r>
        <w:rPr>
          <w:color w:val="auto"/>
          <w:sz w:val="24"/>
          <w:highlight w:val="none"/>
          <w:u w:val="single"/>
        </w:rPr>
        <w:t>已经具备</w:t>
      </w:r>
      <w:r>
        <w:rPr>
          <w:color w:val="auto"/>
          <w:sz w:val="24"/>
          <w:highlight w:val="none"/>
        </w:rPr>
        <w:t>参加本项目采购活动应当具备的条件，即：</w:t>
      </w:r>
    </w:p>
    <w:p w14:paraId="117E9B5F">
      <w:pPr>
        <w:spacing w:line="360" w:lineRule="auto"/>
        <w:ind w:firstLine="360" w:firstLineChars="150"/>
        <w:rPr>
          <w:bCs/>
          <w:color w:val="auto"/>
          <w:sz w:val="24"/>
          <w:highlight w:val="none"/>
        </w:rPr>
      </w:pPr>
      <w:r>
        <w:rPr>
          <w:bCs/>
          <w:color w:val="auto"/>
          <w:sz w:val="24"/>
          <w:highlight w:val="none"/>
        </w:rPr>
        <w:t>（一）具有独立承担民事责任的能力；</w:t>
      </w:r>
    </w:p>
    <w:p w14:paraId="61EF9077">
      <w:pPr>
        <w:spacing w:line="360" w:lineRule="auto"/>
        <w:ind w:firstLine="360" w:firstLineChars="150"/>
        <w:rPr>
          <w:bCs/>
          <w:color w:val="auto"/>
          <w:sz w:val="24"/>
          <w:highlight w:val="none"/>
        </w:rPr>
      </w:pPr>
      <w:r>
        <w:rPr>
          <w:bCs/>
          <w:color w:val="auto"/>
          <w:sz w:val="24"/>
          <w:highlight w:val="none"/>
        </w:rPr>
        <w:t>（二）具有良好的商业信誉和健全的财务会计制度；</w:t>
      </w:r>
    </w:p>
    <w:p w14:paraId="6EB6D679">
      <w:pPr>
        <w:spacing w:line="360" w:lineRule="auto"/>
        <w:ind w:firstLine="360" w:firstLineChars="150"/>
        <w:rPr>
          <w:bCs/>
          <w:color w:val="auto"/>
          <w:sz w:val="24"/>
          <w:highlight w:val="none"/>
        </w:rPr>
      </w:pPr>
      <w:r>
        <w:rPr>
          <w:bCs/>
          <w:color w:val="auto"/>
          <w:sz w:val="24"/>
          <w:highlight w:val="none"/>
        </w:rPr>
        <w:t>（三）具有履行合同所必需的设备和专业技术能力；</w:t>
      </w:r>
    </w:p>
    <w:p w14:paraId="5265A0FF">
      <w:pPr>
        <w:spacing w:line="360" w:lineRule="auto"/>
        <w:ind w:firstLine="360" w:firstLineChars="150"/>
        <w:rPr>
          <w:bCs/>
          <w:color w:val="auto"/>
          <w:sz w:val="24"/>
          <w:highlight w:val="none"/>
        </w:rPr>
      </w:pPr>
      <w:r>
        <w:rPr>
          <w:bCs/>
          <w:color w:val="auto"/>
          <w:sz w:val="24"/>
          <w:highlight w:val="none"/>
        </w:rPr>
        <w:t>（四）有依法缴纳税收和社会保障资金的良好记录；</w:t>
      </w:r>
    </w:p>
    <w:p w14:paraId="51A5816F">
      <w:pPr>
        <w:spacing w:line="360" w:lineRule="auto"/>
        <w:ind w:firstLine="360" w:firstLineChars="150"/>
        <w:rPr>
          <w:bCs/>
          <w:color w:val="auto"/>
          <w:sz w:val="24"/>
          <w:highlight w:val="none"/>
        </w:rPr>
      </w:pPr>
      <w:r>
        <w:rPr>
          <w:bCs/>
          <w:color w:val="auto"/>
          <w:sz w:val="24"/>
          <w:highlight w:val="none"/>
        </w:rPr>
        <w:t>（五）参加采购活动前三年内，在经营活动中没有重大违法记录；</w:t>
      </w:r>
    </w:p>
    <w:p w14:paraId="6FFBDDA7">
      <w:pPr>
        <w:spacing w:line="360" w:lineRule="auto"/>
        <w:ind w:firstLine="360" w:firstLineChars="150"/>
        <w:rPr>
          <w:bCs/>
          <w:color w:val="auto"/>
          <w:sz w:val="24"/>
          <w:highlight w:val="none"/>
        </w:rPr>
      </w:pPr>
      <w:r>
        <w:rPr>
          <w:bCs/>
          <w:color w:val="auto"/>
          <w:sz w:val="24"/>
          <w:highlight w:val="none"/>
        </w:rPr>
        <w:t>（六）法律、行政法规规定的其他条件。</w:t>
      </w:r>
    </w:p>
    <w:p w14:paraId="062DA25E">
      <w:pPr>
        <w:spacing w:line="360" w:lineRule="auto"/>
        <w:ind w:firstLine="458" w:firstLineChars="191"/>
        <w:rPr>
          <w:b/>
          <w:color w:val="auto"/>
          <w:sz w:val="24"/>
          <w:highlight w:val="none"/>
        </w:rPr>
      </w:pPr>
      <w:r>
        <w:rPr>
          <w:color w:val="auto"/>
          <w:sz w:val="24"/>
          <w:highlight w:val="none"/>
        </w:rPr>
        <w:t>我单位作为本项目的投标人，</w:t>
      </w:r>
      <w:r>
        <w:rPr>
          <w:b/>
          <w:color w:val="auto"/>
          <w:sz w:val="24"/>
          <w:highlight w:val="none"/>
        </w:rPr>
        <w:t>我单位</w:t>
      </w:r>
      <w:r>
        <w:rPr>
          <w:b/>
          <w:color w:val="auto"/>
          <w:sz w:val="24"/>
          <w:highlight w:val="none"/>
          <w:u w:val="single"/>
        </w:rPr>
        <w:t>不属于</w:t>
      </w:r>
      <w:r>
        <w:rPr>
          <w:color w:val="auto"/>
          <w:sz w:val="24"/>
          <w:highlight w:val="none"/>
        </w:rPr>
        <w:t>“单位负责人为同一人或者存在直接控股、管理关系的不同投标人不得参加同一合同项下的采购活动”、“2家以上的投标人不得在同一合同项下的采购项目中，同时委托同一个自然人、同一家庭的人员、同一单位的人员作为其代理人”等条款及其它相关法律法规</w:t>
      </w:r>
      <w:r>
        <w:rPr>
          <w:b/>
          <w:color w:val="auto"/>
          <w:sz w:val="24"/>
          <w:highlight w:val="none"/>
        </w:rPr>
        <w:t>规定的回避对象。</w:t>
      </w:r>
    </w:p>
    <w:p w14:paraId="670913A0">
      <w:pPr>
        <w:spacing w:line="360" w:lineRule="auto"/>
        <w:ind w:firstLine="458" w:firstLineChars="191"/>
        <w:rPr>
          <w:color w:val="auto"/>
          <w:sz w:val="24"/>
          <w:highlight w:val="none"/>
        </w:rPr>
      </w:pPr>
      <w:r>
        <w:rPr>
          <w:color w:val="auto"/>
          <w:sz w:val="24"/>
          <w:highlight w:val="none"/>
        </w:rPr>
        <w:t>参与本项目投标前，我单位</w:t>
      </w:r>
      <w:r>
        <w:rPr>
          <w:b/>
          <w:color w:val="auto"/>
          <w:sz w:val="24"/>
          <w:highlight w:val="none"/>
          <w:u w:val="single"/>
        </w:rPr>
        <w:t>未对</w:t>
      </w:r>
      <w:r>
        <w:rPr>
          <w:color w:val="auto"/>
          <w:sz w:val="24"/>
          <w:highlight w:val="none"/>
        </w:rPr>
        <w:t>本次采购项目提供过整体设计、规范编制或者项目管理</w:t>
      </w:r>
      <w:r>
        <w:rPr>
          <w:rFonts w:hint="eastAsia"/>
          <w:color w:val="auto"/>
          <w:sz w:val="24"/>
          <w:highlight w:val="none"/>
          <w:lang w:eastAsia="zh-CN"/>
        </w:rPr>
        <w:t>等</w:t>
      </w:r>
      <w:r>
        <w:rPr>
          <w:color w:val="auto"/>
          <w:sz w:val="24"/>
          <w:highlight w:val="none"/>
        </w:rPr>
        <w:t>服务。</w:t>
      </w:r>
    </w:p>
    <w:p w14:paraId="167BA701">
      <w:pPr>
        <w:spacing w:line="360" w:lineRule="auto"/>
        <w:ind w:firstLine="460" w:firstLineChars="191"/>
        <w:rPr>
          <w:b/>
          <w:color w:val="auto"/>
          <w:sz w:val="24"/>
          <w:highlight w:val="none"/>
        </w:rPr>
      </w:pPr>
      <w:r>
        <w:rPr>
          <w:b/>
          <w:color w:val="auto"/>
          <w:sz w:val="24"/>
          <w:highlight w:val="none"/>
        </w:rPr>
        <w:t>我单位承诺对上述事项的真实性负责；如有虚假，我单位愿意承担相应的法律责任。</w:t>
      </w:r>
    </w:p>
    <w:p w14:paraId="21185010">
      <w:pPr>
        <w:spacing w:line="360" w:lineRule="auto"/>
        <w:ind w:firstLine="463" w:firstLineChars="192"/>
        <w:rPr>
          <w:b/>
          <w:color w:val="auto"/>
          <w:sz w:val="24"/>
          <w:highlight w:val="none"/>
        </w:rPr>
      </w:pPr>
    </w:p>
    <w:p w14:paraId="55661EA0">
      <w:pPr>
        <w:spacing w:line="400" w:lineRule="exact"/>
        <w:ind w:firstLine="480" w:firstLineChars="200"/>
        <w:jc w:val="left"/>
        <w:rPr>
          <w:bCs/>
          <w:color w:val="auto"/>
          <w:sz w:val="24"/>
          <w:highlight w:val="none"/>
        </w:rPr>
      </w:pPr>
      <w:r>
        <w:rPr>
          <w:rFonts w:hint="eastAsia"/>
          <w:bCs/>
          <w:color w:val="auto"/>
          <w:sz w:val="24"/>
          <w:highlight w:val="none"/>
          <w:lang w:eastAsia="zh-CN"/>
        </w:rPr>
        <w:t>比选</w:t>
      </w:r>
      <w:r>
        <w:rPr>
          <w:bCs/>
          <w:color w:val="auto"/>
          <w:sz w:val="24"/>
          <w:highlight w:val="none"/>
        </w:rPr>
        <w:t>人名称（公章）：</w:t>
      </w:r>
    </w:p>
    <w:p w14:paraId="18609069">
      <w:pPr>
        <w:spacing w:line="400" w:lineRule="exact"/>
        <w:ind w:firstLine="480" w:firstLineChars="200"/>
        <w:jc w:val="left"/>
        <w:rPr>
          <w:bCs/>
          <w:color w:val="auto"/>
          <w:sz w:val="24"/>
          <w:highlight w:val="none"/>
        </w:rPr>
      </w:pPr>
      <w:r>
        <w:rPr>
          <w:color w:val="auto"/>
          <w:sz w:val="24"/>
          <w:highlight w:val="none"/>
        </w:rPr>
        <w:t>法定代表人</w:t>
      </w:r>
      <w:r>
        <w:rPr>
          <w:rFonts w:hint="eastAsia" w:ascii="宋体" w:hAnsi="宋体"/>
          <w:color w:val="auto"/>
          <w:sz w:val="24"/>
          <w:highlight w:val="none"/>
        </w:rPr>
        <w:t>（主要负责人/经营者）</w:t>
      </w:r>
      <w:r>
        <w:rPr>
          <w:bCs/>
          <w:color w:val="auto"/>
          <w:sz w:val="24"/>
          <w:highlight w:val="none"/>
        </w:rPr>
        <w:t>或代理人（签字）：</w:t>
      </w:r>
    </w:p>
    <w:p w14:paraId="2644EE03">
      <w:pPr>
        <w:spacing w:line="400" w:lineRule="exact"/>
        <w:ind w:firstLine="460" w:firstLineChars="192"/>
        <w:rPr>
          <w:b/>
          <w:color w:val="auto"/>
          <w:sz w:val="24"/>
          <w:highlight w:val="none"/>
        </w:rPr>
      </w:pPr>
      <w:r>
        <w:rPr>
          <w:bCs/>
          <w:color w:val="auto"/>
          <w:sz w:val="24"/>
          <w:highlight w:val="none"/>
        </w:rPr>
        <w:t>日  期</w:t>
      </w:r>
      <w:r>
        <w:rPr>
          <w:rFonts w:hint="eastAsia"/>
          <w:bCs/>
          <w:color w:val="auto"/>
          <w:sz w:val="24"/>
          <w:highlight w:val="none"/>
        </w:rPr>
        <w:t>：</w:t>
      </w:r>
    </w:p>
    <w:p w14:paraId="090B9846">
      <w:pPr>
        <w:spacing w:line="360" w:lineRule="auto"/>
        <w:ind w:firstLine="463" w:firstLineChars="192"/>
        <w:rPr>
          <w:b/>
          <w:color w:val="auto"/>
          <w:sz w:val="24"/>
          <w:szCs w:val="20"/>
          <w:highlight w:val="none"/>
        </w:rPr>
      </w:pPr>
    </w:p>
    <w:p w14:paraId="0D4930A3">
      <w:pPr>
        <w:spacing w:line="360" w:lineRule="auto"/>
        <w:ind w:firstLine="463" w:firstLineChars="192"/>
        <w:rPr>
          <w:b/>
          <w:color w:val="auto"/>
          <w:sz w:val="24"/>
          <w:highlight w:val="none"/>
        </w:rPr>
      </w:pPr>
      <w:r>
        <w:rPr>
          <w:b/>
          <w:color w:val="auto"/>
          <w:sz w:val="24"/>
          <w:szCs w:val="20"/>
          <w:highlight w:val="none"/>
        </w:rPr>
        <w:t>注：</w:t>
      </w:r>
      <w:r>
        <w:rPr>
          <w:color w:val="auto"/>
          <w:highlight w:val="none"/>
        </w:rPr>
        <w:t xml:space="preserve"> </w:t>
      </w:r>
      <w:r>
        <w:rPr>
          <w:b/>
          <w:color w:val="auto"/>
          <w:sz w:val="24"/>
          <w:szCs w:val="20"/>
          <w:highlight w:val="none"/>
        </w:rPr>
        <w:t>此承诺函为参考格式，投标人可根据自身情况调整并进行承诺。</w:t>
      </w:r>
    </w:p>
    <w:p w14:paraId="47FA46C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B62533"/>
    <w:rsid w:val="0825634E"/>
    <w:rsid w:val="09D84D28"/>
    <w:rsid w:val="0E5928AD"/>
    <w:rsid w:val="154020D1"/>
    <w:rsid w:val="22A75E85"/>
    <w:rsid w:val="32EA5B6B"/>
    <w:rsid w:val="41140732"/>
    <w:rsid w:val="41290436"/>
    <w:rsid w:val="4A38675C"/>
    <w:rsid w:val="620F48D2"/>
    <w:rsid w:val="639130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501</Words>
  <Characters>509</Characters>
  <Lines>0</Lines>
  <Paragraphs>0</Paragraphs>
  <TotalTime>1</TotalTime>
  <ScaleCrop>false</ScaleCrop>
  <LinksUpToDate>false</LinksUpToDate>
  <CharactersWithSpaces>513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成都公证处</cp:lastModifiedBy>
  <dcterms:modified xsi:type="dcterms:W3CDTF">2025-05-30T05:55:16Z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eyJoZGlkIjoiM2M4YmFmNmNiMWFlODdjZjg0NGE1OTU3ZWFiNDM4MzEiLCJ1c2VySWQiOiIxNjA1Mzk0MjExIn0=</vt:lpwstr>
  </property>
  <property fmtid="{D5CDD505-2E9C-101B-9397-08002B2CF9AE}" pid="4" name="ICV">
    <vt:lpwstr>3D43DA3CD4A84341A2E9948668174170_12</vt:lpwstr>
  </property>
</Properties>
</file>